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8453" w14:textId="425B8B29" w:rsidR="009A454C" w:rsidRPr="00BF3AAB" w:rsidRDefault="002B029A" w:rsidP="009A454C">
      <w:pPr>
        <w:pStyle w:val="Title"/>
        <w:rPr>
          <w:rFonts w:ascii="Gill Sans MT" w:hAnsi="Gill Sans MT"/>
          <w:b/>
          <w:bCs/>
          <w:sz w:val="40"/>
          <w:szCs w:val="40"/>
        </w:rPr>
      </w:pPr>
      <w:r w:rsidRPr="00BF3AAB">
        <w:rPr>
          <w:rFonts w:ascii="Gill Sans MT" w:hAnsi="Gill Sans MT"/>
          <w:b/>
          <w:bCs/>
          <w:sz w:val="40"/>
          <w:szCs w:val="40"/>
        </w:rPr>
        <w:t>Sherborne Estate Park Masterplan</w:t>
      </w:r>
    </w:p>
    <w:p w14:paraId="70D4516A" w14:textId="7CA9B152" w:rsidR="009A454C" w:rsidRPr="00BF3AAB" w:rsidRDefault="002B029A" w:rsidP="00415688">
      <w:pPr>
        <w:pStyle w:val="Title"/>
        <w:rPr>
          <w:rFonts w:ascii="Gill Sans MT" w:hAnsi="Gill Sans MT"/>
          <w:sz w:val="40"/>
          <w:szCs w:val="40"/>
        </w:rPr>
      </w:pPr>
      <w:r w:rsidRPr="00BF3AAB">
        <w:rPr>
          <w:rFonts w:ascii="Gill Sans MT" w:hAnsi="Gill Sans MT"/>
          <w:sz w:val="40"/>
          <w:szCs w:val="40"/>
        </w:rPr>
        <w:t xml:space="preserve">a </w:t>
      </w:r>
      <w:r w:rsidR="009A454C" w:rsidRPr="00BF3AAB">
        <w:rPr>
          <w:rFonts w:ascii="Gill Sans MT" w:hAnsi="Gill Sans MT"/>
          <w:sz w:val="40"/>
          <w:szCs w:val="40"/>
        </w:rPr>
        <w:t xml:space="preserve">Parish Council </w:t>
      </w:r>
      <w:r w:rsidRPr="00BF3AAB">
        <w:rPr>
          <w:rFonts w:ascii="Gill Sans MT" w:hAnsi="Gill Sans MT"/>
          <w:sz w:val="40"/>
          <w:szCs w:val="40"/>
        </w:rPr>
        <w:t>b</w:t>
      </w:r>
      <w:r w:rsidR="009B57CA" w:rsidRPr="00BF3AAB">
        <w:rPr>
          <w:rFonts w:ascii="Gill Sans MT" w:hAnsi="Gill Sans MT"/>
          <w:sz w:val="40"/>
          <w:szCs w:val="40"/>
        </w:rPr>
        <w:t>riefing note</w:t>
      </w:r>
    </w:p>
    <w:p w14:paraId="07DBDA6D" w14:textId="3EEEF907" w:rsidR="002B029A" w:rsidRPr="00BF3AAB" w:rsidRDefault="00F075BB" w:rsidP="002104FE">
      <w:pPr>
        <w:pStyle w:val="Heading1"/>
        <w:rPr>
          <w:rFonts w:ascii="Gill Sans MT" w:hAnsi="Gill Sans MT"/>
          <w:sz w:val="32"/>
          <w:szCs w:val="32"/>
        </w:rPr>
      </w:pPr>
      <w:r w:rsidRPr="00BF3AAB">
        <w:rPr>
          <w:rFonts w:ascii="Gill Sans MT" w:hAnsi="Gill Sans MT"/>
          <w:sz w:val="32"/>
          <w:szCs w:val="32"/>
        </w:rPr>
        <w:t>Introduction</w:t>
      </w:r>
    </w:p>
    <w:p w14:paraId="0C1008BA" w14:textId="6C8E9A09" w:rsidR="009B57CA" w:rsidRPr="00BF3AAB" w:rsidRDefault="00F075BB">
      <w:pPr>
        <w:rPr>
          <w:rFonts w:ascii="Gill Sans MT" w:hAnsi="Gill Sans MT"/>
        </w:rPr>
      </w:pPr>
      <w:r w:rsidRPr="00BF3AAB">
        <w:rPr>
          <w:rFonts w:ascii="Gill Sans MT" w:hAnsi="Gill Sans MT"/>
        </w:rPr>
        <w:t>Cotswold District council (the council)</w:t>
      </w:r>
      <w:r w:rsidR="00C83BB4" w:rsidRPr="00BF3AAB">
        <w:rPr>
          <w:rFonts w:ascii="Gill Sans MT" w:hAnsi="Gill Sans MT"/>
        </w:rPr>
        <w:t xml:space="preserve"> is consulting on a draft Local Plan p</w:t>
      </w:r>
      <w:r w:rsidR="002B029A" w:rsidRPr="00BF3AAB">
        <w:rPr>
          <w:rFonts w:ascii="Gill Sans MT" w:hAnsi="Gill Sans MT"/>
        </w:rPr>
        <w:t xml:space="preserve">olicy </w:t>
      </w:r>
      <w:r w:rsidR="00C83BB4" w:rsidRPr="00BF3AAB">
        <w:rPr>
          <w:rFonts w:ascii="Gill Sans MT" w:hAnsi="Gill Sans MT"/>
        </w:rPr>
        <w:t xml:space="preserve">titled, </w:t>
      </w:r>
      <w:r w:rsidR="002B029A" w:rsidRPr="00BF3AAB">
        <w:rPr>
          <w:rFonts w:ascii="Gill Sans MT" w:hAnsi="Gill Sans MT"/>
        </w:rPr>
        <w:t xml:space="preserve">EN18: </w:t>
      </w:r>
      <w:r w:rsidR="00B312E7" w:rsidRPr="00BF3AAB">
        <w:rPr>
          <w:rFonts w:ascii="Gill Sans MT" w:hAnsi="Gill Sans MT"/>
        </w:rPr>
        <w:t>Sherborne Park Estate Masterplan</w:t>
      </w:r>
      <w:r w:rsidRPr="00BF3AAB">
        <w:rPr>
          <w:rFonts w:ascii="Gill Sans MT" w:hAnsi="Gill Sans MT"/>
        </w:rPr>
        <w:t>.</w:t>
      </w:r>
      <w:r w:rsidR="009763C1">
        <w:rPr>
          <w:rFonts w:ascii="Gill Sans MT" w:hAnsi="Gill Sans MT"/>
        </w:rPr>
        <w:t xml:space="preserve"> This note aims to provide additional information </w:t>
      </w:r>
      <w:r w:rsidR="0083188E">
        <w:rPr>
          <w:rFonts w:ascii="Gill Sans MT" w:hAnsi="Gill Sans MT"/>
        </w:rPr>
        <w:t>and context to this policy.</w:t>
      </w:r>
    </w:p>
    <w:p w14:paraId="78F3D0A7" w14:textId="028E24F9" w:rsidR="009B57CA" w:rsidRPr="00BF3AAB" w:rsidRDefault="00B312E7">
      <w:p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The policy is available to read and comment on at </w:t>
      </w:r>
      <w:hyperlink r:id="rId8" w:history="1">
        <w:r w:rsidRPr="00BF3AAB">
          <w:rPr>
            <w:rStyle w:val="Hyperlink"/>
            <w:rFonts w:ascii="Gill Sans MT" w:hAnsi="Gill Sans MT"/>
          </w:rPr>
          <w:t>https://your.cotswold.gov.uk/en-GB/projects/lp-policies</w:t>
        </w:r>
      </w:hyperlink>
      <w:r w:rsidRPr="00BF3AAB">
        <w:rPr>
          <w:rFonts w:ascii="Gill Sans MT" w:hAnsi="Gill Sans MT"/>
        </w:rPr>
        <w:t xml:space="preserve">. </w:t>
      </w:r>
      <w:r w:rsidR="002B029A" w:rsidRPr="00BF3AAB">
        <w:rPr>
          <w:rFonts w:ascii="Gill Sans MT" w:hAnsi="Gill Sans MT"/>
        </w:rPr>
        <w:t xml:space="preserve">An interactive </w:t>
      </w:r>
      <w:r w:rsidRPr="00BF3AAB">
        <w:rPr>
          <w:rFonts w:ascii="Gill Sans MT" w:hAnsi="Gill Sans MT"/>
        </w:rPr>
        <w:t xml:space="preserve">document </w:t>
      </w:r>
      <w:r w:rsidR="002B029A" w:rsidRPr="00BF3AAB">
        <w:rPr>
          <w:rFonts w:ascii="Gill Sans MT" w:hAnsi="Gill Sans MT"/>
        </w:rPr>
        <w:t>is available at the end of page</w:t>
      </w:r>
      <w:r w:rsidRPr="00BF3AAB">
        <w:rPr>
          <w:rFonts w:ascii="Gill Sans MT" w:hAnsi="Gill Sans MT"/>
        </w:rPr>
        <w:t xml:space="preserve">, which you can </w:t>
      </w:r>
      <w:r w:rsidR="005D34A5" w:rsidRPr="00BF3AAB">
        <w:rPr>
          <w:rFonts w:ascii="Gill Sans MT" w:hAnsi="Gill Sans MT"/>
        </w:rPr>
        <w:t xml:space="preserve">directly </w:t>
      </w:r>
      <w:r w:rsidRPr="00BF3AAB">
        <w:rPr>
          <w:rFonts w:ascii="Gill Sans MT" w:hAnsi="Gill Sans MT"/>
        </w:rPr>
        <w:t>comment on</w:t>
      </w:r>
      <w:r w:rsidR="005D34A5" w:rsidRPr="00BF3AAB">
        <w:rPr>
          <w:rFonts w:ascii="Gill Sans MT" w:hAnsi="Gill Sans MT"/>
        </w:rPr>
        <w:t>.</w:t>
      </w:r>
    </w:p>
    <w:p w14:paraId="280F4A61" w14:textId="38473FFC" w:rsidR="002B029A" w:rsidRPr="00BF3AAB" w:rsidRDefault="002B029A">
      <w:pPr>
        <w:rPr>
          <w:rFonts w:ascii="Gill Sans MT" w:hAnsi="Gill Sans MT"/>
        </w:rPr>
      </w:pPr>
      <w:r w:rsidRPr="00BF3AAB">
        <w:rPr>
          <w:rFonts w:ascii="Gill Sans MT" w:hAnsi="Gill Sans MT"/>
        </w:rPr>
        <w:t>A pdf copy of the draft policies is available via the council’s website (</w:t>
      </w:r>
      <w:r w:rsidR="005D34A5" w:rsidRPr="00BF3AAB">
        <w:rPr>
          <w:rFonts w:ascii="Gill Sans MT" w:hAnsi="Gill Sans MT"/>
        </w:rPr>
        <w:t xml:space="preserve">Policy EN18 </w:t>
      </w:r>
      <w:r w:rsidR="00A564EC" w:rsidRPr="00BF3AAB">
        <w:rPr>
          <w:rFonts w:ascii="Gill Sans MT" w:hAnsi="Gill Sans MT"/>
        </w:rPr>
        <w:t>- pd</w:t>
      </w:r>
      <w:r w:rsidRPr="00BF3AAB">
        <w:rPr>
          <w:rFonts w:ascii="Gill Sans MT" w:hAnsi="Gill Sans MT"/>
        </w:rPr>
        <w:t xml:space="preserve">f page 270) </w:t>
      </w:r>
      <w:hyperlink r:id="rId9" w:history="1">
        <w:r w:rsidRPr="00BF3AAB">
          <w:rPr>
            <w:rStyle w:val="Hyperlink"/>
            <w:rFonts w:ascii="Gill Sans MT" w:hAnsi="Gill Sans MT"/>
          </w:rPr>
          <w:t>https://www.cotswold.gov.uk/media/soud40ne/14-1-1b-local-plan-reg-18-consultation-draft-policies-tracked-changes-v3.pdf</w:t>
        </w:r>
      </w:hyperlink>
      <w:r w:rsidRPr="00BF3AAB">
        <w:rPr>
          <w:rFonts w:ascii="Gill Sans MT" w:hAnsi="Gill Sans MT"/>
        </w:rPr>
        <w:t xml:space="preserve">  </w:t>
      </w:r>
    </w:p>
    <w:p w14:paraId="47CE2DFE" w14:textId="7383124E" w:rsidR="009B57CA" w:rsidRPr="00BF3AAB" w:rsidRDefault="00B312E7" w:rsidP="002104FE">
      <w:pPr>
        <w:pStyle w:val="Heading1"/>
        <w:rPr>
          <w:rFonts w:ascii="Gill Sans MT" w:hAnsi="Gill Sans MT"/>
          <w:sz w:val="32"/>
          <w:szCs w:val="32"/>
        </w:rPr>
      </w:pPr>
      <w:r w:rsidRPr="00BF3AAB">
        <w:rPr>
          <w:rFonts w:ascii="Gill Sans MT" w:hAnsi="Gill Sans MT"/>
          <w:sz w:val="32"/>
          <w:szCs w:val="32"/>
        </w:rPr>
        <w:t xml:space="preserve">emerging </w:t>
      </w:r>
      <w:r w:rsidR="00BF3AAB" w:rsidRPr="00BF3AAB">
        <w:rPr>
          <w:rFonts w:ascii="Gill Sans MT" w:hAnsi="Gill Sans MT"/>
          <w:sz w:val="32"/>
          <w:szCs w:val="32"/>
        </w:rPr>
        <w:t xml:space="preserve">Local Plan </w:t>
      </w:r>
      <w:r w:rsidRPr="00BF3AAB">
        <w:rPr>
          <w:rFonts w:ascii="Gill Sans MT" w:hAnsi="Gill Sans MT"/>
          <w:sz w:val="32"/>
          <w:szCs w:val="32"/>
        </w:rPr>
        <w:t>policy</w:t>
      </w:r>
      <w:r w:rsidR="00CA7837" w:rsidRPr="00BF3AAB">
        <w:rPr>
          <w:rFonts w:ascii="Gill Sans MT" w:hAnsi="Gill Sans MT"/>
          <w:sz w:val="32"/>
          <w:szCs w:val="32"/>
        </w:rPr>
        <w:t xml:space="preserve"> </w:t>
      </w:r>
      <w:r w:rsidR="00BF3AAB" w:rsidRPr="00BF3AAB">
        <w:rPr>
          <w:rFonts w:ascii="Gill Sans MT" w:hAnsi="Gill Sans MT"/>
          <w:sz w:val="32"/>
          <w:szCs w:val="32"/>
        </w:rPr>
        <w:t>(</w:t>
      </w:r>
      <w:r w:rsidR="00CA7837" w:rsidRPr="00BF3AAB">
        <w:rPr>
          <w:rFonts w:ascii="Gill Sans MT" w:hAnsi="Gill Sans MT"/>
          <w:sz w:val="32"/>
          <w:szCs w:val="32"/>
        </w:rPr>
        <w:t>Policy EN18</w:t>
      </w:r>
      <w:r w:rsidR="00BF3AAB" w:rsidRPr="00BF3AAB">
        <w:rPr>
          <w:rFonts w:ascii="Gill Sans MT" w:hAnsi="Gill Sans MT"/>
          <w:sz w:val="32"/>
          <w:szCs w:val="32"/>
        </w:rPr>
        <w:t>)</w:t>
      </w:r>
      <w:r w:rsidR="00CA7837" w:rsidRPr="00BF3AAB">
        <w:rPr>
          <w:rFonts w:ascii="Gill Sans MT" w:hAnsi="Gill Sans MT"/>
          <w:sz w:val="32"/>
          <w:szCs w:val="32"/>
        </w:rPr>
        <w:t xml:space="preserve"> </w:t>
      </w:r>
    </w:p>
    <w:p w14:paraId="18528FFA" w14:textId="350E21F2" w:rsidR="00123D25" w:rsidRPr="00BF3AAB" w:rsidRDefault="00EC1E81" w:rsidP="00123D25">
      <w:pPr>
        <w:rPr>
          <w:rFonts w:ascii="Gill Sans MT" w:hAnsi="Gill Sans MT"/>
        </w:rPr>
      </w:pPr>
      <w:r>
        <w:rPr>
          <w:rFonts w:ascii="Gill Sans MT" w:hAnsi="Gill Sans MT"/>
        </w:rPr>
        <w:t>The c</w:t>
      </w:r>
      <w:r w:rsidR="00046435">
        <w:rPr>
          <w:rFonts w:ascii="Gill Sans MT" w:hAnsi="Gill Sans MT"/>
        </w:rPr>
        <w:t xml:space="preserve">ouncil </w:t>
      </w:r>
      <w:r w:rsidR="00BF0BD4">
        <w:rPr>
          <w:rFonts w:ascii="Gill Sans MT" w:hAnsi="Gill Sans MT"/>
        </w:rPr>
        <w:t xml:space="preserve">proposes a </w:t>
      </w:r>
      <w:r w:rsidR="009F160A" w:rsidRPr="00BF3AAB">
        <w:rPr>
          <w:rFonts w:ascii="Gill Sans MT" w:hAnsi="Gill Sans MT"/>
        </w:rPr>
        <w:t xml:space="preserve">new </w:t>
      </w:r>
      <w:r w:rsidR="002B029A" w:rsidRPr="00BF3AAB">
        <w:rPr>
          <w:rFonts w:ascii="Gill Sans MT" w:hAnsi="Gill Sans MT"/>
        </w:rPr>
        <w:t xml:space="preserve">draft </w:t>
      </w:r>
      <w:r w:rsidR="009F160A" w:rsidRPr="00BF3AAB">
        <w:rPr>
          <w:rFonts w:ascii="Gill Sans MT" w:hAnsi="Gill Sans MT"/>
        </w:rPr>
        <w:t>policy</w:t>
      </w:r>
      <w:r w:rsidR="00360935">
        <w:rPr>
          <w:rFonts w:ascii="Gill Sans MT" w:hAnsi="Gill Sans MT"/>
        </w:rPr>
        <w:t xml:space="preserve">. It states </w:t>
      </w:r>
      <w:r w:rsidR="00123D25" w:rsidRPr="00BF3AAB">
        <w:rPr>
          <w:rFonts w:ascii="Gill Sans MT" w:hAnsi="Gill Sans MT"/>
        </w:rPr>
        <w:t xml:space="preserve">that if </w:t>
      </w:r>
      <w:r>
        <w:rPr>
          <w:rFonts w:ascii="Gill Sans MT" w:hAnsi="Gill Sans MT"/>
        </w:rPr>
        <w:t xml:space="preserve">the National Trust prepare </w:t>
      </w:r>
      <w:r w:rsidR="00123D25" w:rsidRPr="00BF3AAB">
        <w:rPr>
          <w:rFonts w:ascii="Gill Sans MT" w:hAnsi="Gill Sans MT"/>
        </w:rPr>
        <w:t xml:space="preserve">a masterplan for the Sherborne Park Estate, then it would need </w:t>
      </w:r>
      <w:r w:rsidR="00A564EC" w:rsidRPr="00BF3AAB">
        <w:rPr>
          <w:rFonts w:ascii="Gill Sans MT" w:hAnsi="Gill Sans MT"/>
        </w:rPr>
        <w:t xml:space="preserve">to </w:t>
      </w:r>
      <w:r w:rsidR="0083188E" w:rsidRPr="00BF3AAB">
        <w:rPr>
          <w:rFonts w:ascii="Gill Sans MT" w:hAnsi="Gill Sans MT"/>
        </w:rPr>
        <w:t>be prepared</w:t>
      </w:r>
      <w:r w:rsidR="00123D25" w:rsidRPr="00BF3AAB">
        <w:rPr>
          <w:rFonts w:ascii="Gill Sans MT" w:hAnsi="Gill Sans MT"/>
        </w:rPr>
        <w:t xml:space="preserve"> in consultation with local communities</w:t>
      </w:r>
      <w:r w:rsidR="00AA279B">
        <w:rPr>
          <w:rFonts w:ascii="Gill Sans MT" w:hAnsi="Gill Sans MT"/>
        </w:rPr>
        <w:t>,</w:t>
      </w:r>
      <w:r w:rsidR="00123D25" w:rsidRPr="00BF3AAB">
        <w:rPr>
          <w:rFonts w:ascii="Gill Sans MT" w:hAnsi="Gill Sans MT"/>
        </w:rPr>
        <w:t xml:space="preserve"> relevant </w:t>
      </w:r>
      <w:proofErr w:type="gramStart"/>
      <w:r w:rsidR="00123D25" w:rsidRPr="00BF3AAB">
        <w:rPr>
          <w:rFonts w:ascii="Gill Sans MT" w:hAnsi="Gill Sans MT"/>
        </w:rPr>
        <w:t>stakeholders</w:t>
      </w:r>
      <w:proofErr w:type="gramEnd"/>
      <w:r w:rsidR="00123D25" w:rsidRPr="00BF3AAB">
        <w:rPr>
          <w:rFonts w:ascii="Gill Sans MT" w:hAnsi="Gill Sans MT"/>
        </w:rPr>
        <w:t xml:space="preserve"> and the </w:t>
      </w:r>
      <w:r>
        <w:rPr>
          <w:rFonts w:ascii="Gill Sans MT" w:hAnsi="Gill Sans MT"/>
        </w:rPr>
        <w:t>council</w:t>
      </w:r>
      <w:r w:rsidR="00C45E2A">
        <w:rPr>
          <w:rFonts w:ascii="Gill Sans MT" w:hAnsi="Gill Sans MT"/>
        </w:rPr>
        <w:t xml:space="preserve">. The policy would </w:t>
      </w:r>
      <w:r w:rsidR="001A26DE">
        <w:rPr>
          <w:rFonts w:ascii="Gill Sans MT" w:hAnsi="Gill Sans MT"/>
        </w:rPr>
        <w:t xml:space="preserve">also </w:t>
      </w:r>
      <w:r w:rsidR="00C45E2A">
        <w:rPr>
          <w:rFonts w:ascii="Gill Sans MT" w:hAnsi="Gill Sans MT"/>
        </w:rPr>
        <w:t xml:space="preserve">require </w:t>
      </w:r>
      <w:r w:rsidR="00EE4B78">
        <w:rPr>
          <w:rFonts w:ascii="Gill Sans MT" w:hAnsi="Gill Sans MT"/>
        </w:rPr>
        <w:t xml:space="preserve">the </w:t>
      </w:r>
      <w:r w:rsidR="001A26DE">
        <w:rPr>
          <w:rFonts w:ascii="Gill Sans MT" w:hAnsi="Gill Sans MT"/>
        </w:rPr>
        <w:t xml:space="preserve">National Trust </w:t>
      </w:r>
      <w:r w:rsidR="00736B79">
        <w:rPr>
          <w:rFonts w:ascii="Gill Sans MT" w:hAnsi="Gill Sans MT"/>
        </w:rPr>
        <w:t xml:space="preserve">to </w:t>
      </w:r>
      <w:r w:rsidR="00F30E62">
        <w:rPr>
          <w:rFonts w:ascii="Gill Sans MT" w:hAnsi="Gill Sans MT"/>
        </w:rPr>
        <w:t>demonstrate how this can be achieved with</w:t>
      </w:r>
      <w:r w:rsidR="00A20BB3">
        <w:rPr>
          <w:rFonts w:ascii="Gill Sans MT" w:hAnsi="Gill Sans MT"/>
        </w:rPr>
        <w:t>out compromising the environment and local communities.</w:t>
      </w:r>
      <w:r w:rsidR="00123D25" w:rsidRPr="00BF3AAB">
        <w:rPr>
          <w:rFonts w:ascii="Gill Sans MT" w:hAnsi="Gill Sans MT"/>
        </w:rPr>
        <w:t xml:space="preserve"> </w:t>
      </w:r>
    </w:p>
    <w:p w14:paraId="1FF6A7EC" w14:textId="37CFEC2A" w:rsidR="00123D25" w:rsidRPr="00BF3AAB" w:rsidRDefault="00123D25" w:rsidP="00123D25">
      <w:pPr>
        <w:rPr>
          <w:rFonts w:ascii="Gill Sans MT" w:hAnsi="Gill Sans MT"/>
        </w:rPr>
      </w:pPr>
      <w:r w:rsidRPr="00BF3AAB">
        <w:rPr>
          <w:rFonts w:ascii="Gill Sans MT" w:hAnsi="Gill Sans MT"/>
        </w:rPr>
        <w:t>Th</w:t>
      </w:r>
      <w:r w:rsidR="00736B79">
        <w:rPr>
          <w:rFonts w:ascii="Gill Sans MT" w:hAnsi="Gill Sans MT"/>
        </w:rPr>
        <w:t>e</w:t>
      </w:r>
      <w:r w:rsidRPr="00BF3AAB">
        <w:rPr>
          <w:rFonts w:ascii="Gill Sans MT" w:hAnsi="Gill Sans MT"/>
        </w:rPr>
        <w:t xml:space="preserve"> masterplan </w:t>
      </w:r>
      <w:r w:rsidR="00736B79">
        <w:rPr>
          <w:rFonts w:ascii="Gill Sans MT" w:hAnsi="Gill Sans MT"/>
        </w:rPr>
        <w:t xml:space="preserve">(if prepared) </w:t>
      </w:r>
      <w:r w:rsidRPr="00BF3AAB">
        <w:rPr>
          <w:rFonts w:ascii="Gill Sans MT" w:hAnsi="Gill Sans MT"/>
        </w:rPr>
        <w:t xml:space="preserve">will </w:t>
      </w:r>
      <w:r w:rsidR="00736B79">
        <w:rPr>
          <w:rFonts w:ascii="Gill Sans MT" w:hAnsi="Gill Sans MT"/>
        </w:rPr>
        <w:t>act as a</w:t>
      </w:r>
      <w:r w:rsidRPr="00BF3AAB">
        <w:rPr>
          <w:rFonts w:ascii="Gill Sans MT" w:hAnsi="Gill Sans MT"/>
        </w:rPr>
        <w:t xml:space="preserve"> framework for determining any relevant planning application(s)</w:t>
      </w:r>
      <w:r w:rsidR="00F7724E">
        <w:rPr>
          <w:rFonts w:ascii="Gill Sans MT" w:hAnsi="Gill Sans MT"/>
        </w:rPr>
        <w:t xml:space="preserve"> that may come forward</w:t>
      </w:r>
      <w:r w:rsidRPr="00BF3AAB">
        <w:rPr>
          <w:rFonts w:ascii="Gill Sans MT" w:hAnsi="Gill Sans MT"/>
        </w:rPr>
        <w:t>.</w:t>
      </w:r>
    </w:p>
    <w:p w14:paraId="617A5D66" w14:textId="15F34D5B" w:rsidR="00123D25" w:rsidRPr="00BF3AAB" w:rsidRDefault="00123D25" w:rsidP="00123D25">
      <w:p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The draft policy </w:t>
      </w:r>
      <w:r w:rsidRPr="00BF3AAB">
        <w:rPr>
          <w:rFonts w:ascii="Gill Sans MT" w:hAnsi="Gill Sans MT"/>
          <w:b/>
          <w:bCs/>
        </w:rPr>
        <w:t xml:space="preserve">does not </w:t>
      </w:r>
      <w:r w:rsidRPr="00BF3AAB">
        <w:rPr>
          <w:rFonts w:ascii="Gill Sans MT" w:hAnsi="Gill Sans MT"/>
        </w:rPr>
        <w:t>propose a masterplan it simply sets out the terms or criteria that a masterplan will need to be deliver against. It is anticipated that a masterplan would be prepared by the National Trust in consultation with the local community.</w:t>
      </w:r>
    </w:p>
    <w:p w14:paraId="2E5DEE71" w14:textId="31EB59CD" w:rsidR="00123D25" w:rsidRPr="00BF3AAB" w:rsidRDefault="00123D25" w:rsidP="00123D25">
      <w:p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The draft policy has </w:t>
      </w:r>
      <w:r w:rsidR="008B4899">
        <w:rPr>
          <w:rFonts w:ascii="Gill Sans MT" w:hAnsi="Gill Sans MT"/>
        </w:rPr>
        <w:t xml:space="preserve">very limited </w:t>
      </w:r>
      <w:r w:rsidRPr="00BF3AAB">
        <w:rPr>
          <w:rFonts w:ascii="Gill Sans MT" w:hAnsi="Gill Sans MT"/>
        </w:rPr>
        <w:t xml:space="preserve">status at this </w:t>
      </w:r>
      <w:r w:rsidR="00981D75" w:rsidRPr="00BF3AAB">
        <w:rPr>
          <w:rFonts w:ascii="Gill Sans MT" w:hAnsi="Gill Sans MT"/>
        </w:rPr>
        <w:t>stage,</w:t>
      </w:r>
      <w:r w:rsidRPr="00BF3AAB">
        <w:rPr>
          <w:rFonts w:ascii="Gill Sans MT" w:hAnsi="Gill Sans MT"/>
        </w:rPr>
        <w:t xml:space="preserve"> and it is the first opportunity to gather your feedback. </w:t>
      </w:r>
      <w:r w:rsidR="00EC1E81">
        <w:rPr>
          <w:rFonts w:ascii="Gill Sans MT" w:hAnsi="Gill Sans MT"/>
        </w:rPr>
        <w:t>The c</w:t>
      </w:r>
      <w:r w:rsidRPr="00BF3AAB">
        <w:rPr>
          <w:rFonts w:ascii="Gill Sans MT" w:hAnsi="Gill Sans MT"/>
        </w:rPr>
        <w:t xml:space="preserve">ouncil will use this feedback to shape the eventual policy or, if deemed necessary, deleted from the pre-submission draft local plan </w:t>
      </w:r>
      <w:r w:rsidR="00981D75" w:rsidRPr="00BF3AAB">
        <w:rPr>
          <w:rFonts w:ascii="Gill Sans MT" w:hAnsi="Gill Sans MT"/>
        </w:rPr>
        <w:t>i.e.,</w:t>
      </w:r>
      <w:r w:rsidRPr="00BF3AAB">
        <w:rPr>
          <w:rFonts w:ascii="Gill Sans MT" w:hAnsi="Gill Sans MT"/>
        </w:rPr>
        <w:t xml:space="preserve"> the plan the council wishes to adopt, which is subject to an additional round of public consultation and independent examination in public.  </w:t>
      </w:r>
    </w:p>
    <w:p w14:paraId="45D319DC" w14:textId="735FC8D5" w:rsidR="00123D25" w:rsidRPr="00BF3AAB" w:rsidRDefault="00123D25" w:rsidP="00123D25">
      <w:p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The draft policy </w:t>
      </w:r>
      <w:r w:rsidR="009F160A" w:rsidRPr="00BF3AAB">
        <w:rPr>
          <w:rFonts w:ascii="Gill Sans MT" w:hAnsi="Gill Sans MT"/>
        </w:rPr>
        <w:t xml:space="preserve">identifies various </w:t>
      </w:r>
      <w:r w:rsidR="002B029A" w:rsidRPr="00BF3AAB">
        <w:rPr>
          <w:rFonts w:ascii="Gill Sans MT" w:hAnsi="Gill Sans MT"/>
        </w:rPr>
        <w:t xml:space="preserve">criteria that a </w:t>
      </w:r>
      <w:r w:rsidR="009F160A" w:rsidRPr="00BF3AAB">
        <w:rPr>
          <w:rFonts w:ascii="Gill Sans MT" w:hAnsi="Gill Sans MT"/>
        </w:rPr>
        <w:t xml:space="preserve">masterplan will need </w:t>
      </w:r>
      <w:r w:rsidR="00046435">
        <w:rPr>
          <w:rFonts w:ascii="Gill Sans MT" w:hAnsi="Gill Sans MT"/>
        </w:rPr>
        <w:t xml:space="preserve">to </w:t>
      </w:r>
      <w:r w:rsidR="009F160A" w:rsidRPr="00BF3AAB">
        <w:rPr>
          <w:rFonts w:ascii="Gill Sans MT" w:hAnsi="Gill Sans MT"/>
        </w:rPr>
        <w:t>include</w:t>
      </w:r>
      <w:r w:rsidRPr="00BF3AAB">
        <w:rPr>
          <w:rFonts w:ascii="Gill Sans MT" w:hAnsi="Gill Sans MT"/>
        </w:rPr>
        <w:t>:</w:t>
      </w:r>
    </w:p>
    <w:p w14:paraId="19A4288D" w14:textId="11B94426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Comprise a vision and objectives; </w:t>
      </w:r>
    </w:p>
    <w:p w14:paraId="291B3C44" w14:textId="2D0D5E37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Describe and assess the landscape, ecological, historic </w:t>
      </w:r>
      <w:r w:rsidR="008250F5" w:rsidRPr="00BF3AAB">
        <w:rPr>
          <w:rFonts w:ascii="Gill Sans MT" w:hAnsi="Gill Sans MT"/>
        </w:rPr>
        <w:t>environment,</w:t>
      </w:r>
      <w:r w:rsidRPr="00BF3AAB">
        <w:rPr>
          <w:rFonts w:ascii="Gill Sans MT" w:hAnsi="Gill Sans MT"/>
        </w:rPr>
        <w:t xml:space="preserve"> and other significant assets of the Estate; </w:t>
      </w:r>
    </w:p>
    <w:p w14:paraId="03C16323" w14:textId="16451C9F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Maximise opportunities for sustainable travel to and through the Estate, ensuring maximum inclusive access to nature and the countryside and to the historic environment; </w:t>
      </w:r>
    </w:p>
    <w:p w14:paraId="313085F0" w14:textId="7896876F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Demonstrate how increased recreational access can be achieved without compromising the environmental characteristics of the Estate and adversely affecting the local community; </w:t>
      </w:r>
    </w:p>
    <w:p w14:paraId="6683BEF0" w14:textId="4CBD44F9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>Set out an interpretation and education framework for the Estate, including potential outreach proposals;</w:t>
      </w:r>
    </w:p>
    <w:p w14:paraId="7C942839" w14:textId="785FF0FB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Ensure that the character of the parkland setting and the wider AONB are enhanced; </w:t>
      </w:r>
    </w:p>
    <w:p w14:paraId="2BDF030C" w14:textId="416904B4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Set out proposals for the retention of existing and the creation of new habitats that will deliver strategic scale nature recovery; </w:t>
      </w:r>
    </w:p>
    <w:p w14:paraId="70E2391E" w14:textId="77903BD4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Explore opportunities for the generation of renewable energy within the Estate; </w:t>
      </w:r>
    </w:p>
    <w:p w14:paraId="35A07F21" w14:textId="44AE3F12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lastRenderedPageBreak/>
        <w:t>Describe how farming enterprises will benefit from the Masterplan and continue to operate within the Estate;</w:t>
      </w:r>
    </w:p>
    <w:p w14:paraId="37D1397D" w14:textId="6D630A2F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Include a phasing programme for the construction, reuse or demolition of existing redundant buildings, new buildings and infrastructure within the site; </w:t>
      </w:r>
    </w:p>
    <w:p w14:paraId="72F1F9FE" w14:textId="18A8552D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Explore opportunities for small scale rural affordable housing or low cost housing to support those employed by the Estate to support the management of the Estate; and </w:t>
      </w:r>
    </w:p>
    <w:p w14:paraId="572C697B" w14:textId="77777777" w:rsidR="00123D25" w:rsidRPr="00BF3AAB" w:rsidRDefault="00123D25" w:rsidP="00123D25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Describe how the local community and relevant stakeholders have influenced the masterplan and how they can continue to be involved in shaping the Estate. </w:t>
      </w:r>
    </w:p>
    <w:p w14:paraId="633F0857" w14:textId="7B9D17DA" w:rsidR="00123D25" w:rsidRPr="00BF3AAB" w:rsidRDefault="00123D25" w:rsidP="00123D25">
      <w:pPr>
        <w:rPr>
          <w:rFonts w:ascii="Gill Sans MT" w:hAnsi="Gill Sans MT"/>
        </w:rPr>
      </w:pPr>
      <w:r w:rsidRPr="00BF3AAB">
        <w:rPr>
          <w:rFonts w:ascii="Gill Sans MT" w:hAnsi="Gill Sans MT"/>
        </w:rPr>
        <w:t>The policy further explains that where consistent with the masterplan, the following small-scale development will be supported: nature-based tourism, rural land use based employment, education, access improvements, habitat creation and climate change mitigation and adaptation.</w:t>
      </w:r>
    </w:p>
    <w:p w14:paraId="08B22003" w14:textId="7911750B" w:rsidR="00C979CF" w:rsidRPr="00BF3AAB" w:rsidRDefault="00C979CF" w:rsidP="00415688">
      <w:pPr>
        <w:pStyle w:val="Heading1"/>
        <w:rPr>
          <w:rFonts w:ascii="Gill Sans MT" w:hAnsi="Gill Sans MT"/>
          <w:sz w:val="32"/>
          <w:szCs w:val="32"/>
        </w:rPr>
      </w:pPr>
      <w:r w:rsidRPr="00BF3AAB">
        <w:rPr>
          <w:rFonts w:ascii="Gill Sans MT" w:hAnsi="Gill Sans MT"/>
          <w:sz w:val="32"/>
          <w:szCs w:val="32"/>
        </w:rPr>
        <w:t>National</w:t>
      </w:r>
      <w:r w:rsidR="001239AA">
        <w:rPr>
          <w:rFonts w:ascii="Gill Sans MT" w:hAnsi="Gill Sans MT"/>
          <w:sz w:val="32"/>
          <w:szCs w:val="32"/>
        </w:rPr>
        <w:t xml:space="preserve"> </w:t>
      </w:r>
      <w:r w:rsidRPr="00BF3AAB">
        <w:rPr>
          <w:rFonts w:ascii="Gill Sans MT" w:hAnsi="Gill Sans MT"/>
          <w:sz w:val="32"/>
          <w:szCs w:val="32"/>
        </w:rPr>
        <w:t xml:space="preserve">Trust’s </w:t>
      </w:r>
      <w:r w:rsidR="003C3562" w:rsidRPr="00BF3AAB">
        <w:rPr>
          <w:rFonts w:ascii="Gill Sans MT" w:hAnsi="Gill Sans MT"/>
          <w:sz w:val="32"/>
          <w:szCs w:val="32"/>
        </w:rPr>
        <w:t xml:space="preserve">Concept Plans and </w:t>
      </w:r>
      <w:r w:rsidRPr="00BF3AAB">
        <w:rPr>
          <w:rFonts w:ascii="Gill Sans MT" w:hAnsi="Gill Sans MT"/>
          <w:sz w:val="32"/>
          <w:szCs w:val="32"/>
        </w:rPr>
        <w:t>emerging ideas</w:t>
      </w:r>
    </w:p>
    <w:p w14:paraId="24B84FA8" w14:textId="712C459C" w:rsidR="005C5D4E" w:rsidRPr="00BF3AAB" w:rsidRDefault="00C979CF" w:rsidP="00123D25">
      <w:p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The National Trust has </w:t>
      </w:r>
      <w:r w:rsidR="005C5D4E" w:rsidRPr="00BF3AAB">
        <w:rPr>
          <w:rFonts w:ascii="Gill Sans MT" w:hAnsi="Gill Sans MT"/>
        </w:rPr>
        <w:t xml:space="preserve">shared several documents with the council to </w:t>
      </w:r>
      <w:r w:rsidR="00481037" w:rsidRPr="00BF3AAB">
        <w:rPr>
          <w:rFonts w:ascii="Gill Sans MT" w:hAnsi="Gill Sans MT"/>
        </w:rPr>
        <w:t>provide useful context and an idea of emerging plans. These are available to download and view via the council’s website</w:t>
      </w:r>
      <w:r w:rsidR="00D05E53" w:rsidRPr="00BF3AAB">
        <w:rPr>
          <w:rFonts w:ascii="Gill Sans MT" w:hAnsi="Gill Sans MT"/>
        </w:rPr>
        <w:t xml:space="preserve"> evidence webpages (w/c 4</w:t>
      </w:r>
      <w:r w:rsidR="00D05E53" w:rsidRPr="00BF3AAB">
        <w:rPr>
          <w:rFonts w:ascii="Gill Sans MT" w:hAnsi="Gill Sans MT"/>
          <w:vertAlign w:val="superscript"/>
        </w:rPr>
        <w:t xml:space="preserve"> </w:t>
      </w:r>
      <w:r w:rsidR="00D05E53" w:rsidRPr="00BF3AAB">
        <w:rPr>
          <w:rFonts w:ascii="Gill Sans MT" w:hAnsi="Gill Sans MT"/>
        </w:rPr>
        <w:t>March 2024).</w:t>
      </w:r>
    </w:p>
    <w:p w14:paraId="73F9FC8B" w14:textId="5542AAAF" w:rsidR="005C5D4E" w:rsidRPr="00BF3AAB" w:rsidRDefault="009E2279" w:rsidP="00123D25">
      <w:pPr>
        <w:rPr>
          <w:rFonts w:ascii="Gill Sans MT" w:hAnsi="Gill Sans MT"/>
        </w:rPr>
      </w:pPr>
      <w:hyperlink r:id="rId10" w:history="1">
        <w:r w:rsidR="00EF7DDD" w:rsidRPr="00BF3AAB">
          <w:rPr>
            <w:rStyle w:val="Hyperlink"/>
            <w:rFonts w:ascii="Gill Sans MT" w:hAnsi="Gill Sans MT"/>
          </w:rPr>
          <w:t>https://www.cotswold.gov.uk/planning-and-building/planning-policy/evidence-base-and-monitoring/</w:t>
        </w:r>
      </w:hyperlink>
      <w:r w:rsidR="00EF7DDD" w:rsidRPr="00BF3AAB">
        <w:rPr>
          <w:rFonts w:ascii="Gill Sans MT" w:hAnsi="Gill Sans MT"/>
        </w:rPr>
        <w:t xml:space="preserve"> </w:t>
      </w:r>
    </w:p>
    <w:p w14:paraId="1B9D43A5" w14:textId="2659DCE5" w:rsidR="00306F12" w:rsidRPr="00BF3AAB" w:rsidRDefault="005C5D4E" w:rsidP="00DC23D0">
      <w:p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It is important to note that </w:t>
      </w:r>
      <w:r w:rsidR="00EF7DDD" w:rsidRPr="00BF3AAB">
        <w:rPr>
          <w:rFonts w:ascii="Gill Sans MT" w:hAnsi="Gill Sans MT"/>
        </w:rPr>
        <w:t xml:space="preserve">the National Trust’s </w:t>
      </w:r>
      <w:r w:rsidRPr="00BF3AAB">
        <w:rPr>
          <w:rFonts w:ascii="Gill Sans MT" w:hAnsi="Gill Sans MT"/>
        </w:rPr>
        <w:t>concept</w:t>
      </w:r>
      <w:r w:rsidR="00EF7DDD" w:rsidRPr="00BF3AAB">
        <w:rPr>
          <w:rFonts w:ascii="Gill Sans MT" w:hAnsi="Gill Sans MT"/>
        </w:rPr>
        <w:t xml:space="preserve"> plan</w:t>
      </w:r>
      <w:r w:rsidR="00D831CD" w:rsidRPr="00BF3AAB">
        <w:rPr>
          <w:rFonts w:ascii="Gill Sans MT" w:hAnsi="Gill Sans MT"/>
        </w:rPr>
        <w:t xml:space="preserve"> </w:t>
      </w:r>
      <w:r w:rsidRPr="00BF3AAB">
        <w:rPr>
          <w:rFonts w:ascii="Gill Sans MT" w:hAnsi="Gill Sans MT"/>
        </w:rPr>
        <w:t>ha</w:t>
      </w:r>
      <w:r w:rsidR="00D831CD" w:rsidRPr="00BF3AAB">
        <w:rPr>
          <w:rFonts w:ascii="Gill Sans MT" w:hAnsi="Gill Sans MT"/>
        </w:rPr>
        <w:t>s</w:t>
      </w:r>
      <w:r w:rsidRPr="00BF3AAB">
        <w:rPr>
          <w:rFonts w:ascii="Gill Sans MT" w:hAnsi="Gill Sans MT"/>
        </w:rPr>
        <w:t xml:space="preserve"> changed slightly since the policy was published</w:t>
      </w:r>
      <w:r w:rsidR="00306F12" w:rsidRPr="00BF3AAB">
        <w:rPr>
          <w:rFonts w:ascii="Gill Sans MT" w:hAnsi="Gill Sans MT"/>
        </w:rPr>
        <w:t>. T</w:t>
      </w:r>
      <w:r w:rsidR="00B1315A" w:rsidRPr="00BF3AAB">
        <w:rPr>
          <w:rFonts w:ascii="Gill Sans MT" w:hAnsi="Gill Sans MT"/>
        </w:rPr>
        <w:t xml:space="preserve">he </w:t>
      </w:r>
      <w:r w:rsidR="00D831CD" w:rsidRPr="00BF3AAB">
        <w:rPr>
          <w:rFonts w:ascii="Gill Sans MT" w:hAnsi="Gill Sans MT"/>
        </w:rPr>
        <w:t>strap line now states</w:t>
      </w:r>
      <w:r w:rsidR="00C65770" w:rsidRPr="00BF3AAB">
        <w:rPr>
          <w:rFonts w:ascii="Gill Sans MT" w:hAnsi="Gill Sans MT"/>
        </w:rPr>
        <w:t xml:space="preserve">, </w:t>
      </w:r>
      <w:r w:rsidR="00653D6B">
        <w:rPr>
          <w:rFonts w:ascii="Gill Sans MT" w:hAnsi="Gill Sans MT"/>
        </w:rPr>
        <w:t>“</w:t>
      </w:r>
      <w:r w:rsidR="00C65770" w:rsidRPr="00BF3AAB">
        <w:rPr>
          <w:rFonts w:ascii="Gill Sans MT" w:hAnsi="Gill Sans MT"/>
        </w:rPr>
        <w:t>Sherborne</w:t>
      </w:r>
      <w:r w:rsidR="00306F12" w:rsidRPr="00BF3AAB">
        <w:rPr>
          <w:rFonts w:ascii="Gill Sans MT" w:hAnsi="Gill Sans MT"/>
        </w:rPr>
        <w:t xml:space="preserve"> Big Nature, Better Acces</w:t>
      </w:r>
      <w:r w:rsidR="00B1315A" w:rsidRPr="00BF3AAB">
        <w:rPr>
          <w:rFonts w:ascii="Gill Sans MT" w:hAnsi="Gill Sans MT"/>
        </w:rPr>
        <w:t>s</w:t>
      </w:r>
      <w:r w:rsidR="00DC23D0" w:rsidRPr="00BF3AAB">
        <w:rPr>
          <w:rFonts w:ascii="Gill Sans MT" w:hAnsi="Gill Sans MT"/>
        </w:rPr>
        <w:t xml:space="preserve">”, this change was made to make clear that its about better access not bigger access. The National Trust explain that this is </w:t>
      </w:r>
      <w:r w:rsidR="00306F12" w:rsidRPr="00BF3AAB">
        <w:rPr>
          <w:rFonts w:ascii="Gill Sans MT" w:hAnsi="Gill Sans MT"/>
        </w:rPr>
        <w:t>a more accurate representation goal</w:t>
      </w:r>
      <w:r w:rsidR="002F133E" w:rsidRPr="00BF3AAB">
        <w:rPr>
          <w:rFonts w:ascii="Gill Sans MT" w:hAnsi="Gill Sans MT"/>
        </w:rPr>
        <w:t>s and ambitions</w:t>
      </w:r>
      <w:r w:rsidR="00CE6D64" w:rsidRPr="00BF3AAB">
        <w:rPr>
          <w:rFonts w:ascii="Gill Sans MT" w:hAnsi="Gill Sans MT"/>
        </w:rPr>
        <w:t>.</w:t>
      </w:r>
    </w:p>
    <w:p w14:paraId="4D382B19" w14:textId="32057298" w:rsidR="003E3BF3" w:rsidRPr="00BF3AAB" w:rsidRDefault="003E3BF3" w:rsidP="00415688">
      <w:pPr>
        <w:pStyle w:val="Heading1"/>
        <w:rPr>
          <w:rFonts w:ascii="Gill Sans MT" w:hAnsi="Gill Sans MT"/>
          <w:sz w:val="32"/>
          <w:szCs w:val="32"/>
        </w:rPr>
      </w:pPr>
      <w:r w:rsidRPr="00BF3AAB">
        <w:rPr>
          <w:rFonts w:ascii="Gill Sans MT" w:hAnsi="Gill Sans MT"/>
          <w:sz w:val="32"/>
          <w:szCs w:val="32"/>
        </w:rPr>
        <w:t>Sherborn</w:t>
      </w:r>
      <w:r w:rsidR="00BF3AAB">
        <w:rPr>
          <w:rFonts w:ascii="Gill Sans MT" w:hAnsi="Gill Sans MT"/>
          <w:sz w:val="32"/>
          <w:szCs w:val="32"/>
        </w:rPr>
        <w:t>E</w:t>
      </w:r>
      <w:r w:rsidR="00662F39">
        <w:rPr>
          <w:rFonts w:ascii="Gill Sans MT" w:hAnsi="Gill Sans MT"/>
          <w:sz w:val="32"/>
          <w:szCs w:val="32"/>
        </w:rPr>
        <w:t xml:space="preserve"> Parish Council</w:t>
      </w:r>
      <w:r w:rsidRPr="00BF3AAB">
        <w:rPr>
          <w:rFonts w:ascii="Gill Sans MT" w:hAnsi="Gill Sans MT"/>
          <w:sz w:val="32"/>
          <w:szCs w:val="32"/>
        </w:rPr>
        <w:t xml:space="preserve">’s </w:t>
      </w:r>
      <w:r w:rsidR="00662F39">
        <w:rPr>
          <w:rFonts w:ascii="Gill Sans MT" w:hAnsi="Gill Sans MT"/>
          <w:sz w:val="32"/>
          <w:szCs w:val="32"/>
        </w:rPr>
        <w:t>Letter</w:t>
      </w:r>
      <w:r w:rsidRPr="00BF3AAB">
        <w:rPr>
          <w:rFonts w:ascii="Gill Sans MT" w:hAnsi="Gill Sans MT"/>
          <w:sz w:val="32"/>
          <w:szCs w:val="32"/>
        </w:rPr>
        <w:t>.</w:t>
      </w:r>
    </w:p>
    <w:p w14:paraId="77B8E417" w14:textId="590FD6BC" w:rsidR="009F160A" w:rsidRPr="00BF3AAB" w:rsidRDefault="003E3BF3">
      <w:p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The letter opens with the premise that no consultation has happened to date. This consultation is an </w:t>
      </w:r>
      <w:r w:rsidR="00123D25" w:rsidRPr="00BF3AAB">
        <w:rPr>
          <w:rFonts w:ascii="Gill Sans MT" w:hAnsi="Gill Sans MT"/>
        </w:rPr>
        <w:t>early-stage</w:t>
      </w:r>
      <w:r w:rsidRPr="00BF3AAB">
        <w:rPr>
          <w:rFonts w:ascii="Gill Sans MT" w:hAnsi="Gill Sans MT"/>
        </w:rPr>
        <w:t xml:space="preserve"> consultation</w:t>
      </w:r>
      <w:r w:rsidR="00095530" w:rsidRPr="00BF3AAB">
        <w:rPr>
          <w:rFonts w:ascii="Gill Sans MT" w:hAnsi="Gill Sans MT"/>
        </w:rPr>
        <w:t xml:space="preserve"> (</w:t>
      </w:r>
      <w:r w:rsidR="00EC1E81" w:rsidRPr="00BF3AAB">
        <w:rPr>
          <w:rFonts w:ascii="Gill Sans MT" w:hAnsi="Gill Sans MT"/>
        </w:rPr>
        <w:t>i.e.</w:t>
      </w:r>
      <w:r w:rsidR="008A5A10">
        <w:rPr>
          <w:rFonts w:ascii="Gill Sans MT" w:hAnsi="Gill Sans MT"/>
        </w:rPr>
        <w:t>,</w:t>
      </w:r>
      <w:r w:rsidR="00095530" w:rsidRPr="00BF3AAB">
        <w:rPr>
          <w:rFonts w:ascii="Gill Sans MT" w:hAnsi="Gill Sans MT"/>
        </w:rPr>
        <w:t xml:space="preserve"> the </w:t>
      </w:r>
      <w:r w:rsidR="00584FFE" w:rsidRPr="00BF3AAB">
        <w:rPr>
          <w:rFonts w:ascii="Gill Sans MT" w:hAnsi="Gill Sans MT"/>
        </w:rPr>
        <w:t>first stage)</w:t>
      </w:r>
      <w:r w:rsidR="00206AF3" w:rsidRPr="00BF3AAB">
        <w:rPr>
          <w:rFonts w:ascii="Gill Sans MT" w:hAnsi="Gill Sans MT"/>
        </w:rPr>
        <w:t xml:space="preserve"> and a</w:t>
      </w:r>
      <w:r w:rsidRPr="00BF3AAB">
        <w:rPr>
          <w:rFonts w:ascii="Gill Sans MT" w:hAnsi="Gill Sans MT"/>
        </w:rPr>
        <w:t>s the letter explains</w:t>
      </w:r>
      <w:r w:rsidR="00B672B0" w:rsidRPr="00BF3AAB">
        <w:rPr>
          <w:rFonts w:ascii="Gill Sans MT" w:hAnsi="Gill Sans MT"/>
        </w:rPr>
        <w:t xml:space="preserve"> this consultation </w:t>
      </w:r>
      <w:r w:rsidRPr="00BF3AAB">
        <w:rPr>
          <w:rFonts w:ascii="Gill Sans MT" w:hAnsi="Gill Sans MT"/>
        </w:rPr>
        <w:t xml:space="preserve">provides </w:t>
      </w:r>
      <w:r w:rsidR="00D006F4">
        <w:rPr>
          <w:rFonts w:ascii="Gill Sans MT" w:hAnsi="Gill Sans MT"/>
        </w:rPr>
        <w:t xml:space="preserve">the public </w:t>
      </w:r>
      <w:r w:rsidR="00B672B0" w:rsidRPr="00BF3AAB">
        <w:rPr>
          <w:rFonts w:ascii="Gill Sans MT" w:hAnsi="Gill Sans MT"/>
        </w:rPr>
        <w:t xml:space="preserve">with the </w:t>
      </w:r>
      <w:r w:rsidRPr="00BF3AAB">
        <w:rPr>
          <w:rFonts w:ascii="Gill Sans MT" w:hAnsi="Gill Sans MT"/>
        </w:rPr>
        <w:t xml:space="preserve">opportunity to feedback to the council. </w:t>
      </w:r>
    </w:p>
    <w:p w14:paraId="704DF643" w14:textId="3A52D4B0" w:rsidR="003E3BF3" w:rsidRPr="00BF3AAB" w:rsidRDefault="0097647E">
      <w:pPr>
        <w:rPr>
          <w:rFonts w:ascii="Gill Sans MT" w:hAnsi="Gill Sans MT"/>
        </w:rPr>
      </w:pPr>
      <w:r>
        <w:rPr>
          <w:rFonts w:ascii="Gill Sans MT" w:hAnsi="Gill Sans MT"/>
        </w:rPr>
        <w:t>The council see</w:t>
      </w:r>
      <w:r w:rsidR="003E3BF3" w:rsidRPr="00BF3AA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the </w:t>
      </w:r>
      <w:r w:rsidR="003E3BF3" w:rsidRPr="00BF3AAB">
        <w:rPr>
          <w:rFonts w:ascii="Gill Sans MT" w:hAnsi="Gill Sans MT"/>
        </w:rPr>
        <w:t>National Trust</w:t>
      </w:r>
      <w:r w:rsidR="00FA74AD">
        <w:rPr>
          <w:rFonts w:ascii="Gill Sans MT" w:hAnsi="Gill Sans MT"/>
        </w:rPr>
        <w:t>’s</w:t>
      </w:r>
      <w:r w:rsidR="003E3BF3" w:rsidRPr="00BF3AA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desire to em</w:t>
      </w:r>
      <w:r w:rsidR="00FA74AD">
        <w:rPr>
          <w:rFonts w:ascii="Gill Sans MT" w:hAnsi="Gill Sans MT"/>
        </w:rPr>
        <w:t>bed a masterplan into a</w:t>
      </w:r>
      <w:r w:rsidR="00944226">
        <w:rPr>
          <w:rFonts w:ascii="Gill Sans MT" w:hAnsi="Gill Sans MT"/>
        </w:rPr>
        <w:t xml:space="preserve"> revised </w:t>
      </w:r>
      <w:r w:rsidR="00FA74AD">
        <w:rPr>
          <w:rFonts w:ascii="Gill Sans MT" w:hAnsi="Gill Sans MT"/>
        </w:rPr>
        <w:t>local plan as</w:t>
      </w:r>
      <w:r w:rsidR="00685B7A">
        <w:rPr>
          <w:rFonts w:ascii="Gill Sans MT" w:hAnsi="Gill Sans MT"/>
        </w:rPr>
        <w:t xml:space="preserve"> positive outcome. </w:t>
      </w:r>
      <w:r w:rsidR="00540859">
        <w:rPr>
          <w:rFonts w:ascii="Gill Sans MT" w:hAnsi="Gill Sans MT"/>
        </w:rPr>
        <w:t xml:space="preserve">It will </w:t>
      </w:r>
      <w:r w:rsidR="00206AF3" w:rsidRPr="00BF3AAB">
        <w:rPr>
          <w:rFonts w:ascii="Gill Sans MT" w:hAnsi="Gill Sans MT"/>
        </w:rPr>
        <w:t xml:space="preserve">help to ensure </w:t>
      </w:r>
      <w:r w:rsidR="003E3BF3" w:rsidRPr="00BF3AAB">
        <w:rPr>
          <w:rFonts w:ascii="Gill Sans MT" w:hAnsi="Gill Sans MT"/>
        </w:rPr>
        <w:t xml:space="preserve">community engagement and </w:t>
      </w:r>
      <w:r w:rsidR="00123D25" w:rsidRPr="00BF3AAB">
        <w:rPr>
          <w:rFonts w:ascii="Gill Sans MT" w:hAnsi="Gill Sans MT"/>
        </w:rPr>
        <w:t xml:space="preserve">community </w:t>
      </w:r>
      <w:r w:rsidR="003E3BF3" w:rsidRPr="00BF3AAB">
        <w:rPr>
          <w:rFonts w:ascii="Gill Sans MT" w:hAnsi="Gill Sans MT"/>
        </w:rPr>
        <w:t xml:space="preserve">influence </w:t>
      </w:r>
      <w:r w:rsidR="00206AF3" w:rsidRPr="00BF3AAB">
        <w:rPr>
          <w:rFonts w:ascii="Gill Sans MT" w:hAnsi="Gill Sans MT"/>
        </w:rPr>
        <w:t>are baked in</w:t>
      </w:r>
      <w:r w:rsidR="003E3BF3" w:rsidRPr="00BF3AAB">
        <w:rPr>
          <w:rFonts w:ascii="Gill Sans MT" w:hAnsi="Gill Sans MT"/>
        </w:rPr>
        <w:t xml:space="preserve">to </w:t>
      </w:r>
      <w:r w:rsidR="00685B7A">
        <w:rPr>
          <w:rFonts w:ascii="Gill Sans MT" w:hAnsi="Gill Sans MT"/>
        </w:rPr>
        <w:t xml:space="preserve">a </w:t>
      </w:r>
      <w:r w:rsidR="003E3BF3" w:rsidRPr="00BF3AAB">
        <w:rPr>
          <w:rFonts w:ascii="Gill Sans MT" w:hAnsi="Gill Sans MT"/>
        </w:rPr>
        <w:t xml:space="preserve">future </w:t>
      </w:r>
      <w:r w:rsidR="00685B7A">
        <w:rPr>
          <w:rFonts w:ascii="Gill Sans MT" w:hAnsi="Gill Sans MT"/>
        </w:rPr>
        <w:t>master</w:t>
      </w:r>
      <w:r w:rsidR="003E3BF3" w:rsidRPr="00BF3AAB">
        <w:rPr>
          <w:rFonts w:ascii="Gill Sans MT" w:hAnsi="Gill Sans MT"/>
        </w:rPr>
        <w:t>plan. It also</w:t>
      </w:r>
      <w:r w:rsidR="006A1FF4">
        <w:rPr>
          <w:rFonts w:ascii="Gill Sans MT" w:hAnsi="Gill Sans MT"/>
        </w:rPr>
        <w:t xml:space="preserve"> commits </w:t>
      </w:r>
      <w:r w:rsidR="003E3BF3" w:rsidRPr="00BF3AAB">
        <w:rPr>
          <w:rFonts w:ascii="Gill Sans MT" w:hAnsi="Gill Sans MT"/>
        </w:rPr>
        <w:t xml:space="preserve">the National Trust </w:t>
      </w:r>
      <w:r w:rsidR="00135662">
        <w:rPr>
          <w:rFonts w:ascii="Gill Sans MT" w:hAnsi="Gill Sans MT"/>
        </w:rPr>
        <w:t xml:space="preserve">and </w:t>
      </w:r>
      <w:r w:rsidR="00575CC7">
        <w:rPr>
          <w:rFonts w:ascii="Gill Sans MT" w:hAnsi="Gill Sans MT"/>
        </w:rPr>
        <w:t>the c</w:t>
      </w:r>
      <w:r w:rsidR="00135662">
        <w:rPr>
          <w:rFonts w:ascii="Gill Sans MT" w:hAnsi="Gill Sans MT"/>
        </w:rPr>
        <w:t xml:space="preserve">ouncil </w:t>
      </w:r>
      <w:r w:rsidR="003E3BF3" w:rsidRPr="00BF3AAB">
        <w:rPr>
          <w:rFonts w:ascii="Gill Sans MT" w:hAnsi="Gill Sans MT"/>
        </w:rPr>
        <w:t xml:space="preserve">to work with </w:t>
      </w:r>
      <w:r w:rsidR="00575CC7">
        <w:rPr>
          <w:rFonts w:ascii="Gill Sans MT" w:hAnsi="Gill Sans MT"/>
        </w:rPr>
        <w:t xml:space="preserve">local communities and </w:t>
      </w:r>
      <w:r w:rsidR="003E3BF3" w:rsidRPr="00BF3AAB">
        <w:rPr>
          <w:rFonts w:ascii="Gill Sans MT" w:hAnsi="Gill Sans MT"/>
        </w:rPr>
        <w:t>relevant parties to shape the future</w:t>
      </w:r>
      <w:r w:rsidR="00123D25" w:rsidRPr="00BF3AAB">
        <w:rPr>
          <w:rFonts w:ascii="Gill Sans MT" w:hAnsi="Gill Sans MT"/>
        </w:rPr>
        <w:t xml:space="preserve"> together</w:t>
      </w:r>
      <w:r w:rsidR="003E3BF3" w:rsidRPr="00BF3AAB">
        <w:rPr>
          <w:rFonts w:ascii="Gill Sans MT" w:hAnsi="Gill Sans MT"/>
        </w:rPr>
        <w:t xml:space="preserve">. </w:t>
      </w:r>
    </w:p>
    <w:p w14:paraId="0BAEB91F" w14:textId="1E28CEB4" w:rsidR="009F160A" w:rsidRPr="00BF3AAB" w:rsidRDefault="003E3BF3">
      <w:pPr>
        <w:rPr>
          <w:rFonts w:ascii="Gill Sans MT" w:hAnsi="Gill Sans MT"/>
        </w:rPr>
      </w:pPr>
      <w:r w:rsidRPr="00BF3AAB">
        <w:rPr>
          <w:rFonts w:ascii="Gill Sans MT" w:hAnsi="Gill Sans MT"/>
        </w:rPr>
        <w:t xml:space="preserve">The letter explains that </w:t>
      </w:r>
      <w:r w:rsidR="00123D25" w:rsidRPr="00BF3AAB">
        <w:rPr>
          <w:rFonts w:ascii="Gill Sans MT" w:hAnsi="Gill Sans MT"/>
        </w:rPr>
        <w:t xml:space="preserve">background </w:t>
      </w:r>
      <w:r w:rsidRPr="00BF3AAB">
        <w:rPr>
          <w:rFonts w:ascii="Gill Sans MT" w:hAnsi="Gill Sans MT"/>
        </w:rPr>
        <w:t xml:space="preserve">detail is limited. This is accepted and information has now been made available. </w:t>
      </w:r>
      <w:r w:rsidR="000A6B33">
        <w:rPr>
          <w:rFonts w:ascii="Gill Sans MT" w:hAnsi="Gill Sans MT"/>
        </w:rPr>
        <w:t>In</w:t>
      </w:r>
      <w:r w:rsidR="00123DFD" w:rsidRPr="00BF3AAB">
        <w:rPr>
          <w:rFonts w:ascii="Gill Sans MT" w:hAnsi="Gill Sans MT"/>
        </w:rPr>
        <w:t xml:space="preserve">formation </w:t>
      </w:r>
      <w:r w:rsidR="000A6B33">
        <w:rPr>
          <w:rFonts w:ascii="Gill Sans MT" w:hAnsi="Gill Sans MT"/>
        </w:rPr>
        <w:t xml:space="preserve">is </w:t>
      </w:r>
      <w:r w:rsidRPr="00BF3AAB">
        <w:rPr>
          <w:rFonts w:ascii="Gill Sans MT" w:hAnsi="Gill Sans MT"/>
        </w:rPr>
        <w:t xml:space="preserve">available via the council’s local plan evidence webpages </w:t>
      </w:r>
      <w:r w:rsidR="00D05E53" w:rsidRPr="00BF3AAB">
        <w:rPr>
          <w:rFonts w:ascii="Gill Sans MT" w:hAnsi="Gill Sans MT"/>
        </w:rPr>
        <w:t>– see link above</w:t>
      </w:r>
      <w:r w:rsidRPr="00BF3AAB">
        <w:rPr>
          <w:rFonts w:ascii="Gill Sans MT" w:hAnsi="Gill Sans MT"/>
        </w:rPr>
        <w:t>.</w:t>
      </w:r>
    </w:p>
    <w:p w14:paraId="17B03F9F" w14:textId="7AC0B141" w:rsidR="003E3BF3" w:rsidRPr="00BF3AAB" w:rsidRDefault="000A6B33">
      <w:pPr>
        <w:rPr>
          <w:rFonts w:ascii="Gill Sans MT" w:hAnsi="Gill Sans MT"/>
        </w:rPr>
      </w:pPr>
      <w:r>
        <w:rPr>
          <w:rFonts w:ascii="Gill Sans MT" w:hAnsi="Gill Sans MT"/>
        </w:rPr>
        <w:t>The letter makes m</w:t>
      </w:r>
      <w:r w:rsidR="003E3BF3" w:rsidRPr="00BF3AAB">
        <w:rPr>
          <w:rFonts w:ascii="Gill Sans MT" w:hAnsi="Gill Sans MT"/>
        </w:rPr>
        <w:t xml:space="preserve">ention </w:t>
      </w:r>
      <w:r>
        <w:rPr>
          <w:rFonts w:ascii="Gill Sans MT" w:hAnsi="Gill Sans MT"/>
        </w:rPr>
        <w:t>of</w:t>
      </w:r>
      <w:r w:rsidR="003E3BF3" w:rsidRPr="00BF3AAB">
        <w:rPr>
          <w:rFonts w:ascii="Gill Sans MT" w:hAnsi="Gill Sans MT"/>
        </w:rPr>
        <w:t xml:space="preserve"> “country-style theme park”. This is incorrect and misleading. </w:t>
      </w:r>
      <w:r w:rsidR="002B029A" w:rsidRPr="00BF3AAB">
        <w:rPr>
          <w:rFonts w:ascii="Gill Sans MT" w:hAnsi="Gill Sans MT"/>
        </w:rPr>
        <w:t>The policy seeks views on a series of principles that a future masterplan would need to conform to and the council is asking for feedback</w:t>
      </w:r>
      <w:r w:rsidR="00F30B0E" w:rsidRPr="00BF3AAB">
        <w:rPr>
          <w:rFonts w:ascii="Gill Sans MT" w:hAnsi="Gill Sans MT"/>
        </w:rPr>
        <w:t xml:space="preserve"> on these principles</w:t>
      </w:r>
      <w:r w:rsidR="002B029A" w:rsidRPr="00BF3AAB">
        <w:rPr>
          <w:rFonts w:ascii="Gill Sans MT" w:hAnsi="Gill Sans MT"/>
        </w:rPr>
        <w:t>.</w:t>
      </w:r>
      <w:r w:rsidR="00E76A51">
        <w:rPr>
          <w:rFonts w:ascii="Gill Sans MT" w:hAnsi="Gill Sans MT"/>
        </w:rPr>
        <w:t xml:space="preserve"> It </w:t>
      </w:r>
      <w:r w:rsidR="00E76A51" w:rsidRPr="009C5A59">
        <w:rPr>
          <w:rFonts w:ascii="Gill Sans MT" w:hAnsi="Gill Sans MT"/>
          <w:b/>
          <w:bCs/>
          <w:u w:val="single"/>
        </w:rPr>
        <w:t>does not</w:t>
      </w:r>
      <w:r w:rsidR="00E76A51">
        <w:rPr>
          <w:rFonts w:ascii="Gill Sans MT" w:hAnsi="Gill Sans MT"/>
        </w:rPr>
        <w:t xml:space="preserve"> propose a theme park.</w:t>
      </w:r>
    </w:p>
    <w:p w14:paraId="7A4AC072" w14:textId="6054417F" w:rsidR="00CA7837" w:rsidRPr="00BF3AAB" w:rsidRDefault="002B029A" w:rsidP="00415688">
      <w:pPr>
        <w:pStyle w:val="Heading1"/>
        <w:rPr>
          <w:rFonts w:ascii="Gill Sans MT" w:hAnsi="Gill Sans MT"/>
        </w:rPr>
      </w:pPr>
      <w:r w:rsidRPr="00BF3AAB">
        <w:rPr>
          <w:rFonts w:ascii="Gill Sans MT" w:hAnsi="Gill Sans MT"/>
        </w:rPr>
        <w:t>The status of the draft policy</w:t>
      </w:r>
    </w:p>
    <w:p w14:paraId="2113D271" w14:textId="573B5470" w:rsidR="009B57CA" w:rsidRPr="00BF3AAB" w:rsidRDefault="00F30B0E">
      <w:pPr>
        <w:rPr>
          <w:rFonts w:ascii="Gill Sans MT" w:hAnsi="Gill Sans MT"/>
        </w:rPr>
      </w:pPr>
      <w:r w:rsidRPr="00BF3AAB">
        <w:rPr>
          <w:rFonts w:ascii="Gill Sans MT" w:hAnsi="Gill Sans MT"/>
        </w:rPr>
        <w:t>P</w:t>
      </w:r>
      <w:r w:rsidR="00B312E7" w:rsidRPr="00BF3AAB">
        <w:rPr>
          <w:rFonts w:ascii="Gill Sans MT" w:hAnsi="Gill Sans MT"/>
        </w:rPr>
        <w:t xml:space="preserve">olicy EN18 (Annex A) is a draft policy. </w:t>
      </w:r>
      <w:r w:rsidRPr="00BF3AAB">
        <w:rPr>
          <w:rFonts w:ascii="Gill Sans MT" w:hAnsi="Gill Sans MT"/>
        </w:rPr>
        <w:t xml:space="preserve">Regulation 18 </w:t>
      </w:r>
      <w:r w:rsidR="00B312E7" w:rsidRPr="00BF3AAB">
        <w:rPr>
          <w:rFonts w:ascii="Gill Sans MT" w:hAnsi="Gill Sans MT"/>
        </w:rPr>
        <w:t xml:space="preserve">draft policies have </w:t>
      </w:r>
      <w:r w:rsidR="00C74CE4" w:rsidRPr="00BF3AAB">
        <w:rPr>
          <w:rFonts w:ascii="Gill Sans MT" w:hAnsi="Gill Sans MT"/>
        </w:rPr>
        <w:t xml:space="preserve">very limited </w:t>
      </w:r>
      <w:r w:rsidR="00B312E7" w:rsidRPr="00BF3AAB">
        <w:rPr>
          <w:rFonts w:ascii="Gill Sans MT" w:hAnsi="Gill Sans MT"/>
        </w:rPr>
        <w:t xml:space="preserve">status at this </w:t>
      </w:r>
      <w:r w:rsidR="00CA7837" w:rsidRPr="00BF3AAB">
        <w:rPr>
          <w:rFonts w:ascii="Gill Sans MT" w:hAnsi="Gill Sans MT"/>
        </w:rPr>
        <w:t>stage,</w:t>
      </w:r>
      <w:r w:rsidR="00B312E7" w:rsidRPr="00BF3AAB">
        <w:rPr>
          <w:rFonts w:ascii="Gill Sans MT" w:hAnsi="Gill Sans MT"/>
        </w:rPr>
        <w:t xml:space="preserve"> but they do give an indication of what the council seeks to support and achieve. The purpose of this consultation is very </w:t>
      </w:r>
      <w:r w:rsidR="00E610CF" w:rsidRPr="00BF3AAB">
        <w:rPr>
          <w:rFonts w:ascii="Gill Sans MT" w:hAnsi="Gill Sans MT"/>
        </w:rPr>
        <w:t xml:space="preserve">much geared to testing the water </w:t>
      </w:r>
      <w:r w:rsidR="00C74CE4" w:rsidRPr="00BF3AAB">
        <w:rPr>
          <w:rFonts w:ascii="Gill Sans MT" w:hAnsi="Gill Sans MT"/>
        </w:rPr>
        <w:t>and to seek your feedback</w:t>
      </w:r>
      <w:r w:rsidR="00E610CF" w:rsidRPr="00BF3AAB">
        <w:rPr>
          <w:rFonts w:ascii="Gill Sans MT" w:hAnsi="Gill Sans MT"/>
        </w:rPr>
        <w:t>.</w:t>
      </w:r>
      <w:r w:rsidR="00C74CE4" w:rsidRPr="00BF3AAB">
        <w:rPr>
          <w:rFonts w:ascii="Gill Sans MT" w:hAnsi="Gill Sans MT"/>
        </w:rPr>
        <w:t xml:space="preserve"> </w:t>
      </w:r>
      <w:r w:rsidR="009763C1" w:rsidRPr="00BF3AAB">
        <w:rPr>
          <w:rFonts w:ascii="Gill Sans MT" w:hAnsi="Gill Sans MT"/>
        </w:rPr>
        <w:t>Essentially,</w:t>
      </w:r>
      <w:r w:rsidR="00C74CE4" w:rsidRPr="00BF3AAB">
        <w:rPr>
          <w:rFonts w:ascii="Gill Sans MT" w:hAnsi="Gill Sans MT"/>
        </w:rPr>
        <w:t xml:space="preserve"> we want to know what you think.</w:t>
      </w:r>
      <w:r w:rsidR="00E610CF" w:rsidRPr="00BF3AAB">
        <w:rPr>
          <w:rFonts w:ascii="Gill Sans MT" w:hAnsi="Gill Sans MT"/>
        </w:rPr>
        <w:t xml:space="preserve"> </w:t>
      </w:r>
    </w:p>
    <w:p w14:paraId="66BB1924" w14:textId="14BA6592" w:rsidR="005B549F" w:rsidRPr="00BF3AAB" w:rsidRDefault="005B549F" w:rsidP="00415688">
      <w:pPr>
        <w:pStyle w:val="Heading1"/>
        <w:rPr>
          <w:rFonts w:ascii="Gill Sans MT" w:hAnsi="Gill Sans MT"/>
        </w:rPr>
      </w:pPr>
      <w:r w:rsidRPr="00BF3AAB">
        <w:rPr>
          <w:rFonts w:ascii="Gill Sans MT" w:hAnsi="Gill Sans MT"/>
        </w:rPr>
        <w:lastRenderedPageBreak/>
        <w:t>Next Steps</w:t>
      </w:r>
    </w:p>
    <w:p w14:paraId="3E230B79" w14:textId="77777777" w:rsidR="00F30B0E" w:rsidRPr="00BF3AAB" w:rsidRDefault="00F30B0E" w:rsidP="00F30B0E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BF3AAB">
        <w:rPr>
          <w:rFonts w:ascii="Gill Sans MT" w:hAnsi="Gill Sans MT"/>
          <w:b/>
          <w:bCs/>
        </w:rPr>
        <w:t xml:space="preserve">NOW </w:t>
      </w:r>
      <w:r w:rsidRPr="00BF3AAB">
        <w:rPr>
          <w:rFonts w:ascii="Gill Sans MT" w:hAnsi="Gill Sans MT"/>
        </w:rPr>
        <w:t xml:space="preserve">– Local Plan Update consultation (regulation 18) </w:t>
      </w:r>
    </w:p>
    <w:p w14:paraId="617C01FD" w14:textId="49BFF94B" w:rsidR="00F30B0E" w:rsidRPr="00BF3AAB" w:rsidRDefault="00F30B0E" w:rsidP="00F30B0E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BF3AAB">
        <w:rPr>
          <w:rFonts w:ascii="Gill Sans MT" w:hAnsi="Gill Sans MT"/>
          <w:b/>
          <w:bCs/>
        </w:rPr>
        <w:t>Evidence gathering</w:t>
      </w:r>
      <w:r w:rsidRPr="00BF3AAB">
        <w:rPr>
          <w:rFonts w:ascii="Gill Sans MT" w:hAnsi="Gill Sans MT"/>
        </w:rPr>
        <w:t xml:space="preserve"> – 2024/25</w:t>
      </w:r>
    </w:p>
    <w:p w14:paraId="6D65295D" w14:textId="2EA95DEF" w:rsidR="00F30B0E" w:rsidRPr="00BF3AAB" w:rsidRDefault="00F30B0E" w:rsidP="00F30B0E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BF3AAB">
        <w:rPr>
          <w:rFonts w:ascii="Gill Sans MT" w:hAnsi="Gill Sans MT"/>
          <w:b/>
          <w:bCs/>
        </w:rPr>
        <w:t xml:space="preserve">Consultation </w:t>
      </w:r>
      <w:r w:rsidRPr="00BF3AAB">
        <w:rPr>
          <w:rFonts w:ascii="Gill Sans MT" w:hAnsi="Gill Sans MT"/>
        </w:rPr>
        <w:t>– Pre-submission draft (regulation 19), scheduled in early 2025</w:t>
      </w:r>
      <w:r w:rsidR="009E2279">
        <w:rPr>
          <w:rFonts w:ascii="Gill Sans MT" w:hAnsi="Gill Sans MT"/>
        </w:rPr>
        <w:t>.</w:t>
      </w:r>
    </w:p>
    <w:p w14:paraId="40BA04D4" w14:textId="77777777" w:rsidR="009C5A59" w:rsidRDefault="00F30B0E" w:rsidP="00DC2F98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BF3AAB">
        <w:rPr>
          <w:rFonts w:ascii="Gill Sans MT" w:hAnsi="Gill Sans MT"/>
          <w:b/>
          <w:bCs/>
        </w:rPr>
        <w:t>Examination in Public</w:t>
      </w:r>
      <w:r w:rsidRPr="00BF3AAB">
        <w:rPr>
          <w:rFonts w:ascii="Gill Sans MT" w:hAnsi="Gill Sans MT"/>
        </w:rPr>
        <w:t xml:space="preserve"> – June 24 to May 25</w:t>
      </w:r>
    </w:p>
    <w:p w14:paraId="13B46BD1" w14:textId="2DD4331F" w:rsidR="00B312E7" w:rsidRPr="00BF3AAB" w:rsidRDefault="00F30B0E" w:rsidP="00DC2F98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BF3AAB">
        <w:rPr>
          <w:rFonts w:ascii="Gill Sans MT" w:hAnsi="Gill Sans MT"/>
          <w:b/>
          <w:bCs/>
        </w:rPr>
        <w:t xml:space="preserve">Adopt </w:t>
      </w:r>
      <w:r w:rsidRPr="00BF3AAB">
        <w:rPr>
          <w:rFonts w:ascii="Gill Sans MT" w:hAnsi="Gill Sans MT"/>
        </w:rPr>
        <w:t xml:space="preserve">– Summer 2025. </w:t>
      </w:r>
    </w:p>
    <w:sectPr w:rsidR="00B312E7" w:rsidRPr="00BF3AA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603A" w14:textId="77777777" w:rsidR="00030373" w:rsidRDefault="00030373" w:rsidP="009C5A59">
      <w:pPr>
        <w:spacing w:after="0" w:line="240" w:lineRule="auto"/>
      </w:pPr>
      <w:r>
        <w:separator/>
      </w:r>
    </w:p>
  </w:endnote>
  <w:endnote w:type="continuationSeparator" w:id="0">
    <w:p w14:paraId="03464EE0" w14:textId="77777777" w:rsidR="00030373" w:rsidRDefault="00030373" w:rsidP="009C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499721"/>
      <w:docPartObj>
        <w:docPartGallery w:val="Page Numbers (Bottom of Page)"/>
        <w:docPartUnique/>
      </w:docPartObj>
    </w:sdtPr>
    <w:sdtEndPr/>
    <w:sdtContent>
      <w:p w14:paraId="4D4E4E4D" w14:textId="239BDABC" w:rsidR="00DE32FE" w:rsidRDefault="00DE32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B267C" w14:textId="77777777" w:rsidR="00DE32FE" w:rsidRDefault="00DE3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6B12" w14:textId="77777777" w:rsidR="00030373" w:rsidRDefault="00030373" w:rsidP="009C5A59">
      <w:pPr>
        <w:spacing w:after="0" w:line="240" w:lineRule="auto"/>
      </w:pPr>
      <w:r>
        <w:separator/>
      </w:r>
    </w:p>
  </w:footnote>
  <w:footnote w:type="continuationSeparator" w:id="0">
    <w:p w14:paraId="6DC659AD" w14:textId="77777777" w:rsidR="00030373" w:rsidRDefault="00030373" w:rsidP="009C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6991" w14:textId="33A7643E" w:rsidR="009C5A59" w:rsidRDefault="009C5A59" w:rsidP="005C3DD9">
    <w:pPr>
      <w:pStyle w:val="Header"/>
      <w:jc w:val="right"/>
    </w:pPr>
    <w:r>
      <w:t xml:space="preserve">March 2024 </w:t>
    </w:r>
    <w:r w:rsidR="00DE32FE">
      <w:t>– Cotswold District Council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3E35"/>
    <w:multiLevelType w:val="hybridMultilevel"/>
    <w:tmpl w:val="5088E0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09E1"/>
    <w:multiLevelType w:val="hybridMultilevel"/>
    <w:tmpl w:val="3F8A0F60"/>
    <w:lvl w:ilvl="0" w:tplc="B7E8A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82A90"/>
    <w:multiLevelType w:val="hybridMultilevel"/>
    <w:tmpl w:val="449EDE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12765">
    <w:abstractNumId w:val="0"/>
  </w:num>
  <w:num w:numId="2" w16cid:durableId="1321881385">
    <w:abstractNumId w:val="2"/>
  </w:num>
  <w:num w:numId="3" w16cid:durableId="75092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A4"/>
    <w:rsid w:val="00004998"/>
    <w:rsid w:val="00030373"/>
    <w:rsid w:val="00046435"/>
    <w:rsid w:val="00095530"/>
    <w:rsid w:val="000A6B33"/>
    <w:rsid w:val="001239AA"/>
    <w:rsid w:val="00123D25"/>
    <w:rsid w:val="00123DFD"/>
    <w:rsid w:val="00135662"/>
    <w:rsid w:val="001A26DE"/>
    <w:rsid w:val="001E1BA4"/>
    <w:rsid w:val="00206AF3"/>
    <w:rsid w:val="002104FE"/>
    <w:rsid w:val="002B029A"/>
    <w:rsid w:val="002F133E"/>
    <w:rsid w:val="00306F12"/>
    <w:rsid w:val="00340F99"/>
    <w:rsid w:val="00360935"/>
    <w:rsid w:val="003C3562"/>
    <w:rsid w:val="003E3BF3"/>
    <w:rsid w:val="003F5B40"/>
    <w:rsid w:val="00404E00"/>
    <w:rsid w:val="00406F6D"/>
    <w:rsid w:val="00415688"/>
    <w:rsid w:val="00481037"/>
    <w:rsid w:val="00540859"/>
    <w:rsid w:val="00575CC7"/>
    <w:rsid w:val="00584FFE"/>
    <w:rsid w:val="005B549F"/>
    <w:rsid w:val="005C3DD9"/>
    <w:rsid w:val="005C5D4E"/>
    <w:rsid w:val="005D34A5"/>
    <w:rsid w:val="006220D2"/>
    <w:rsid w:val="00653D6B"/>
    <w:rsid w:val="00662F39"/>
    <w:rsid w:val="00685B7A"/>
    <w:rsid w:val="006A1FF4"/>
    <w:rsid w:val="00736B79"/>
    <w:rsid w:val="008250F5"/>
    <w:rsid w:val="0083188E"/>
    <w:rsid w:val="008A5A10"/>
    <w:rsid w:val="008B4899"/>
    <w:rsid w:val="00944226"/>
    <w:rsid w:val="009763C1"/>
    <w:rsid w:val="0097647E"/>
    <w:rsid w:val="0098057A"/>
    <w:rsid w:val="00981D75"/>
    <w:rsid w:val="009A454C"/>
    <w:rsid w:val="009B57CA"/>
    <w:rsid w:val="009C5A59"/>
    <w:rsid w:val="009E2279"/>
    <w:rsid w:val="009F160A"/>
    <w:rsid w:val="00A20BB3"/>
    <w:rsid w:val="00A564EC"/>
    <w:rsid w:val="00AA279B"/>
    <w:rsid w:val="00B073E1"/>
    <w:rsid w:val="00B1315A"/>
    <w:rsid w:val="00B312E7"/>
    <w:rsid w:val="00B672B0"/>
    <w:rsid w:val="00BF0BD4"/>
    <w:rsid w:val="00BF3AAB"/>
    <w:rsid w:val="00C03808"/>
    <w:rsid w:val="00C45E2A"/>
    <w:rsid w:val="00C65770"/>
    <w:rsid w:val="00C67679"/>
    <w:rsid w:val="00C74CE4"/>
    <w:rsid w:val="00C83BB4"/>
    <w:rsid w:val="00C979CF"/>
    <w:rsid w:val="00CA7837"/>
    <w:rsid w:val="00CE6D64"/>
    <w:rsid w:val="00D006F4"/>
    <w:rsid w:val="00D05E53"/>
    <w:rsid w:val="00D831CD"/>
    <w:rsid w:val="00DC23D0"/>
    <w:rsid w:val="00DE32FE"/>
    <w:rsid w:val="00E16C40"/>
    <w:rsid w:val="00E610CF"/>
    <w:rsid w:val="00E76A51"/>
    <w:rsid w:val="00EC1E81"/>
    <w:rsid w:val="00EE4B78"/>
    <w:rsid w:val="00EF7DDD"/>
    <w:rsid w:val="00F075BB"/>
    <w:rsid w:val="00F30B0E"/>
    <w:rsid w:val="00F30E62"/>
    <w:rsid w:val="00F7724E"/>
    <w:rsid w:val="00FA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23EA"/>
  <w15:chartTrackingRefBased/>
  <w15:docId w15:val="{655896A1-7752-43E6-9A18-9CD1288A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C"/>
  </w:style>
  <w:style w:type="paragraph" w:styleId="Heading1">
    <w:name w:val="heading 1"/>
    <w:basedOn w:val="Normal"/>
    <w:next w:val="Normal"/>
    <w:link w:val="Heading1Char"/>
    <w:uiPriority w:val="9"/>
    <w:qFormat/>
    <w:rsid w:val="009A45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54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54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54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54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54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54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54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4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31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3D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454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54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54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54C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54C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54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54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54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4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454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A454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A454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54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54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9A454C"/>
    <w:rPr>
      <w:b/>
      <w:bCs/>
    </w:rPr>
  </w:style>
  <w:style w:type="character" w:styleId="Emphasis">
    <w:name w:val="Emphasis"/>
    <w:basedOn w:val="DefaultParagraphFont"/>
    <w:uiPriority w:val="20"/>
    <w:qFormat/>
    <w:rsid w:val="009A454C"/>
    <w:rPr>
      <w:i/>
      <w:iCs/>
    </w:rPr>
  </w:style>
  <w:style w:type="paragraph" w:styleId="NoSpacing">
    <w:name w:val="No Spacing"/>
    <w:uiPriority w:val="1"/>
    <w:qFormat/>
    <w:rsid w:val="009A45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A454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9A454C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54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54C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A45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A454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454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A454C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9A454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454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5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A59"/>
  </w:style>
  <w:style w:type="paragraph" w:styleId="Footer">
    <w:name w:val="footer"/>
    <w:basedOn w:val="Normal"/>
    <w:link w:val="FooterChar"/>
    <w:uiPriority w:val="99"/>
    <w:unhideWhenUsed/>
    <w:rsid w:val="009C5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r.cotswold.gov.uk/en-GB/projects/lp-polici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tswold.gov.uk/planning-and-building/planning-policy/evidence-base-and-monitor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tswold.gov.uk/media/soud40ne/14-1-1b-local-plan-reg-18-consultation-draft-policies-tracked-changes-v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4A63-7E14-4DE6-A83B-FF1901D3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4998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Brain</dc:creator>
  <cp:keywords/>
  <dc:description/>
  <cp:lastModifiedBy>James Brain</cp:lastModifiedBy>
  <cp:revision>74</cp:revision>
  <dcterms:created xsi:type="dcterms:W3CDTF">2024-02-26T11:25:00Z</dcterms:created>
  <dcterms:modified xsi:type="dcterms:W3CDTF">2024-03-05T10:52:00Z</dcterms:modified>
</cp:coreProperties>
</file>